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35E5E02" w14:textId="6E61938A" w:rsidR="006C3E1B" w:rsidRDefault="006C3E1B" w:rsidP="001D5F6F">
      <w:pPr>
        <w:spacing w:after="120" w:line="360" w:lineRule="auto"/>
        <w:ind w:left="567" w:right="1695"/>
        <w:rPr>
          <w:rFonts w:ascii="Arial" w:hAnsi="Arial" w:cs="Arial"/>
          <w:b/>
          <w:bCs/>
          <w:sz w:val="28"/>
          <w:szCs w:val="28"/>
        </w:rPr>
      </w:pPr>
      <w:r>
        <w:rPr>
          <w:rFonts w:ascii="Arial" w:hAnsi="Arial"/>
          <w:b/>
          <w:sz w:val="28"/>
        </w:rPr>
        <w:t>AMAZONE mise sur une croissance durable</w:t>
      </w:r>
    </w:p>
    <w:p w14:paraId="04A5EAF0" w14:textId="06167CEA" w:rsidR="00734AFA" w:rsidRDefault="006A6254" w:rsidP="000C5ECC">
      <w:pPr>
        <w:spacing w:after="120" w:line="360" w:lineRule="auto"/>
        <w:ind w:left="567" w:right="1695"/>
        <w:rPr>
          <w:rFonts w:ascii="Arial" w:eastAsia="Arial" w:hAnsi="Arial" w:cs="Arial"/>
        </w:rPr>
      </w:pPr>
      <w:r>
        <w:rPr>
          <w:rFonts w:ascii="Arial" w:hAnsi="Arial"/>
        </w:rPr>
        <w:t>Le groupe AMAZONE a clôturé l'exercice 2024 avec un chiffre d'affaires de 763 millions d'euros. Cela correspond à une baisse de 10,4 % par rapport à l'année précédente, durant laquelle un pic de 852 millions d'euros avait été atteint. Les résultats du groupe sont supérieurs à la moyenne actuelle du secteur. Le nombre de collaborateurs est resté constant, avec environ 2 500 personnes à travers le monde.</w:t>
      </w:r>
    </w:p>
    <w:p w14:paraId="290CF968" w14:textId="073897E3" w:rsidR="006D1B97" w:rsidRPr="00573D74" w:rsidRDefault="007F0451" w:rsidP="00573D74">
      <w:pPr>
        <w:spacing w:after="120" w:line="360" w:lineRule="auto"/>
        <w:ind w:left="567" w:right="1695"/>
        <w:rPr>
          <w:rFonts w:ascii="Arial" w:eastAsia="Arial" w:hAnsi="Arial" w:cs="Arial"/>
        </w:rPr>
      </w:pPr>
      <w:r>
        <w:rPr>
          <w:rFonts w:ascii="Arial" w:hAnsi="Arial"/>
        </w:rPr>
        <w:t xml:space="preserve">Malgré la baisse du chiffre d'affaires et face aux incertitudes géopolitiques et aux perturbations climatiques, l'entreprise a su préserver sa solidité financière et poursuit une croissance durable. La forte activité à l’export est l’un des facteurs qui contribuent à cette situation. Les exportations représentent en effet une part stable et élevée de 80 % du chiffre d'affaires total. Les marchés français, polonais, espagnol et chinois se sont particulièrement développés. L'acquisition du spécialiste brésilien des épandeurs d'engrais MP AGRO a permis de gagner un partenaire stratégique pour poursuivre la croissance en Amérique du Sud. « Les relations que nous entretenons depuis des décennies avec nos partenaires commerciaux, les agriculteurs et les entrepreneurs du monde entier contribuent largement à la stabilité de notre position sur le marché. Grâce à cette étroite coopération, nous optimisons nos chaînes de processus et proposons des solutions parfaitement adaptées à chaque exploitation et à chaque région, depuis le travail du sol et le semis à la protection des cultures en passant par la fertilisation », expliquent Christian Dreyer et Justus Dreyer (présidents et propriétaires du groupe AMAZONE). </w:t>
      </w:r>
    </w:p>
    <w:p w14:paraId="58241867" w14:textId="5062184E" w:rsidR="002447A9" w:rsidRPr="00C57D1C" w:rsidRDefault="00AD0566" w:rsidP="002447A9">
      <w:pPr>
        <w:spacing w:after="120" w:line="360" w:lineRule="auto"/>
        <w:ind w:left="567" w:right="1695"/>
        <w:rPr>
          <w:rFonts w:ascii="Arial" w:hAnsi="Arial"/>
        </w:rPr>
      </w:pPr>
      <w:r>
        <w:rPr>
          <w:rFonts w:ascii="Arial" w:hAnsi="Arial"/>
        </w:rPr>
        <w:t xml:space="preserve">La stratégie d'innovation d'AMAZONE reste un autre facteur clé de son succès. Les investissements en matière de recherche et développement ont encore augmenté en 2024. Ces investissements permettent de rester à la pointe des technologies d'avenir, même en période difficile. Du fait de sa forte capacité d'innovation, AMAZONE a reçu en 2024 la distinction intersectorielle de WirtschaftsWoche en tant qu'entreprise de taille moyenne la plus innovante d'Allemagne. « Notre ambition est non seulement de répondre aux besoins actuels de nos clients, mais aussi d'anticiper les exigences à venir et de </w:t>
      </w:r>
      <w:r>
        <w:rPr>
          <w:rFonts w:ascii="Arial" w:hAnsi="Arial"/>
        </w:rPr>
        <w:lastRenderedPageBreak/>
        <w:t>développer des solutions techniques et des services numériques adaptés », ont déclaré Christian et Justus Dreyer. Face aux difficultés liées au changement climatique ou aux directives politiques en matière d'agriculture, AMAZONE met l'accent sur l'agriculture de précision numérique. Les technologies sur mesure pour des applications partielles, en bandes et ciblées permettent de mieux appréhender les défis, tant écologiques qu'économiques. Simultanément, de nombreux nouveaux produits ont été lancés avec succès à l'international dans le cadre d'une offensive d'innovation dédiée aux grandes surfaces. Citons notamment les semoirs monograines Precea avec des largeurs de travail jusqu'à 12 mètres, le pulvérisateur automoteur Pantera 7004 avec des rampes jusqu'à 48 mètres et le semoir Cirrus Grand avec des largeurs de travail jusqu'à 9  mètres, qui s'adressent aux grandes exploitations et aux entrepreneurs.</w:t>
      </w:r>
      <w:r w:rsidR="00C57D1C" w:rsidRPr="00C57D1C">
        <w:rPr>
          <w:rFonts w:ascii="Arial" w:hAnsi="Arial"/>
        </w:rPr>
        <w:t xml:space="preserve"> La charrue réversible semi-portée Tyrok est également conçue pour des performances de travail élevées et impressionne par sa capacité à travailler aussi bien dans le sillon qu’hors raie</w:t>
      </w:r>
      <w:r w:rsidR="00C57D1C">
        <w:rPr>
          <w:rFonts w:ascii="Arial" w:hAnsi="Arial"/>
        </w:rPr>
        <w:t>.</w:t>
      </w:r>
    </w:p>
    <w:p w14:paraId="41CC2D44" w14:textId="741F55F0" w:rsidR="00BD3EF5" w:rsidRDefault="001A145D" w:rsidP="00E36C8A">
      <w:pPr>
        <w:spacing w:after="120" w:line="360" w:lineRule="auto"/>
        <w:ind w:left="567" w:right="1695"/>
        <w:rPr>
          <w:rFonts w:ascii="Arial" w:eastAsia="Arial" w:hAnsi="Arial" w:cs="Arial"/>
        </w:rPr>
      </w:pPr>
      <w:r>
        <w:rPr>
          <w:rFonts w:ascii="Arial" w:hAnsi="Arial"/>
        </w:rPr>
        <w:t>Afin de soutenir à long terme la croissance organique de l'entreprise, AMAZONE poursuit en outre son objectif d'investissement dans l'extension de ses capacités de production. Ainsi, le site de Leipzig connaît actuellement un agrandissement considérable, tant en termes de surfaces couvertes que de surfaces de stockage extérieures. Les structures logistiques et chaines de production existantes sont constamment modernisées afin de répondre aux exigences du marché et d'augmenter l'efficacité. Sur le site d'Altmoorhausen, un centre de formation ultramoderne dédié aux pulvérisateurs et autres gros appareils sera construit cette année. Cette construction constitue une nouvelle étape importante dans le concept de l'AMAZONE Academy pour la promotion des compétences professionnelles et le développement de nos partenaires commerciaux. Concernant le service clients, l'objectif est d’accompagner ces derniers avec des prestations de conseil adaptées aux matériels et procédés agricoles de plus en plus complexes. Pour cela, des essais en plein champ sont menés sur le domaine expérimental de Wambergen, près du siège du groupe à Hasbergen-Gaste.</w:t>
      </w:r>
    </w:p>
    <w:p w14:paraId="1D148BC9" w14:textId="2996D57A" w:rsidR="000A01F0" w:rsidRDefault="000C5C69" w:rsidP="001A4FB1">
      <w:pPr>
        <w:spacing w:after="120" w:line="360" w:lineRule="auto"/>
        <w:ind w:left="567" w:right="1695"/>
        <w:rPr>
          <w:rFonts w:ascii="Arial" w:eastAsia="Arial" w:hAnsi="Arial" w:cs="Arial"/>
        </w:rPr>
      </w:pPr>
      <w:r>
        <w:rPr>
          <w:rFonts w:ascii="Arial" w:hAnsi="Arial"/>
        </w:rPr>
        <w:lastRenderedPageBreak/>
        <w:t>Même si le contexte économique mondial reste difficile, AMAZONE se considère en position favorable. Au cours de ce premier trimestre, la situation des commandes du groupe AMAZONE est encourageante. Les perspectives sur le long terme sont jugées positives par les dirigeants : « En raison de l'évolution technologique continue, de l'importance croissante des méthodes de production économes et de la croissance de la population mondiale, le secteur du machinisme agricole demeure un élément essentiel de l'approvisionnement alimentaire. C'est pourquoi nous attendons avec impatience le salon mondial Agritechnica, qui sera l'un des temps forts de cette année. Nous y présenterons une nouvelle fois au public international de nombreuses innovations pour une agriculture efficace et durable. »</w:t>
      </w:r>
    </w:p>
    <w:p w14:paraId="3C97F368" w14:textId="77777777" w:rsidR="001A7DBD" w:rsidRDefault="001A7DBD" w:rsidP="001A4FB1">
      <w:pPr>
        <w:spacing w:after="120" w:line="360" w:lineRule="auto"/>
        <w:ind w:left="567" w:right="1695"/>
        <w:rPr>
          <w:rFonts w:ascii="Arial" w:eastAsia="Arial" w:hAnsi="Arial" w:cs="Arial"/>
        </w:rPr>
      </w:pPr>
    </w:p>
    <w:p w14:paraId="54AB5B67" w14:textId="77777777" w:rsidR="001A7DBD" w:rsidRDefault="001A7DBD" w:rsidP="001A4FB1">
      <w:pPr>
        <w:spacing w:after="120" w:line="360" w:lineRule="auto"/>
        <w:ind w:left="567" w:right="1695"/>
        <w:rPr>
          <w:rFonts w:ascii="Arial" w:eastAsia="Arial" w:hAnsi="Arial" w:cs="Arial"/>
        </w:rPr>
      </w:pPr>
    </w:p>
    <w:p w14:paraId="390441D3" w14:textId="14A724A0" w:rsidR="001A7DBD" w:rsidRDefault="001A7DBD" w:rsidP="001A4FB1">
      <w:pPr>
        <w:spacing w:after="120" w:line="360" w:lineRule="auto"/>
        <w:ind w:left="567" w:right="1695"/>
        <w:rPr>
          <w:rFonts w:ascii="Arial" w:eastAsia="Arial" w:hAnsi="Arial" w:cs="Arial"/>
        </w:rPr>
      </w:pPr>
      <w:r>
        <w:rPr>
          <w:rFonts w:ascii="Arial" w:hAnsi="Arial"/>
          <w:noProof/>
        </w:rPr>
        <w:drawing>
          <wp:inline distT="0" distB="0" distL="0" distR="0" wp14:anchorId="6B34BEC0" wp14:editId="1F8FA02E">
            <wp:extent cx="5400000" cy="4055250"/>
            <wp:effectExtent l="0" t="0" r="0" b="2540"/>
            <wp:docPr id="996087302" name="Grafik 1" descr="Ein Bild, das Kleidung, Person, draußen, Gebäud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6087302" name="Grafik 1" descr="Ein Bild, das Kleidung, Person, draußen, Gebäude enthält.&#10;&#10;KI-generierte Inhalte können fehlerhaft sein."/>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400000" cy="4055250"/>
                    </a:xfrm>
                    <a:prstGeom prst="rect">
                      <a:avLst/>
                    </a:prstGeom>
                    <a:noFill/>
                    <a:ln>
                      <a:noFill/>
                    </a:ln>
                  </pic:spPr>
                </pic:pic>
              </a:graphicData>
            </a:graphic>
          </wp:inline>
        </w:drawing>
      </w:r>
    </w:p>
    <w:p w14:paraId="7CBC1939" w14:textId="7630938B" w:rsidR="004C557F" w:rsidRPr="00914D33" w:rsidRDefault="001A7DBD" w:rsidP="008210D2">
      <w:pPr>
        <w:spacing w:after="120" w:line="360" w:lineRule="auto"/>
        <w:ind w:left="567" w:right="1695"/>
        <w:rPr>
          <w:rFonts w:ascii="Arial" w:hAnsi="Arial" w:cs="Arial"/>
          <w:bCs/>
        </w:rPr>
      </w:pPr>
      <w:r>
        <w:rPr>
          <w:rFonts w:ascii="Arial" w:hAnsi="Arial"/>
        </w:rPr>
        <w:t>Le Dr. Justus Dreyer et Christian Dreyer, dirigeants et propriétaires du groupe AMAZONE.</w:t>
      </w:r>
      <w:r>
        <w:rPr>
          <w:rFonts w:ascii="Arial" w:hAnsi="Arial"/>
        </w:rPr>
        <w:br w:type="page"/>
      </w:r>
    </w:p>
    <w:p w14:paraId="44CDB227" w14:textId="364F2BD2" w:rsidR="00701999" w:rsidRDefault="004D1BF6" w:rsidP="00701999">
      <w:pPr>
        <w:spacing w:after="120" w:line="360" w:lineRule="auto"/>
        <w:ind w:left="567" w:right="1695"/>
        <w:rPr>
          <w:rFonts w:ascii="Arial" w:hAnsi="Arial" w:cs="Arial"/>
          <w:bCs/>
        </w:rPr>
      </w:pPr>
      <w:r>
        <w:rPr>
          <w:rFonts w:ascii="Arial" w:hAnsi="Arial"/>
          <w:noProof/>
        </w:rPr>
        <w:lastRenderedPageBreak/>
        <w:drawing>
          <wp:inline distT="0" distB="0" distL="0" distR="0" wp14:anchorId="53B5BDE5" wp14:editId="6196579A">
            <wp:extent cx="5400000" cy="3594375"/>
            <wp:effectExtent l="0" t="0" r="0" b="6350"/>
            <wp:docPr id="85039962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00000" cy="3594375"/>
                    </a:xfrm>
                    <a:prstGeom prst="rect">
                      <a:avLst/>
                    </a:prstGeom>
                    <a:noFill/>
                    <a:ln>
                      <a:noFill/>
                    </a:ln>
                  </pic:spPr>
                </pic:pic>
              </a:graphicData>
            </a:graphic>
          </wp:inline>
        </w:drawing>
      </w:r>
    </w:p>
    <w:p w14:paraId="223850FF" w14:textId="6A200C9F" w:rsidR="00701999" w:rsidRPr="004138AC" w:rsidRDefault="00701999" w:rsidP="00701999">
      <w:pPr>
        <w:spacing w:after="120" w:line="360" w:lineRule="auto"/>
        <w:ind w:left="567" w:right="1695"/>
        <w:rPr>
          <w:rFonts w:ascii="Arial" w:hAnsi="Arial" w:cs="Arial"/>
          <w:bCs/>
          <w:sz w:val="22"/>
          <w:szCs w:val="22"/>
        </w:rPr>
      </w:pPr>
      <w:r>
        <w:rPr>
          <w:rFonts w:ascii="Arial" w:hAnsi="Arial"/>
          <w:sz w:val="22"/>
        </w:rPr>
        <w:t xml:space="preserve">AMAZONE met à disposition des solutions innovantes pour une agriculture durable et une gestion précise des cultures. </w:t>
      </w:r>
    </w:p>
    <w:p w14:paraId="7113A71F" w14:textId="77777777" w:rsidR="0026386F" w:rsidRDefault="0026386F" w:rsidP="00AC7D5A">
      <w:pPr>
        <w:spacing w:after="120" w:line="360" w:lineRule="auto"/>
        <w:ind w:left="567" w:right="1695"/>
        <w:rPr>
          <w:rFonts w:ascii="Arial" w:hAnsi="Arial" w:cs="Arial"/>
          <w:bCs/>
        </w:rPr>
      </w:pPr>
      <w:r>
        <w:rPr>
          <w:rFonts w:ascii="Arial" w:hAnsi="Arial"/>
          <w:noProof/>
        </w:rPr>
        <w:drawing>
          <wp:inline distT="0" distB="0" distL="0" distR="0" wp14:anchorId="71C9D46C" wp14:editId="6DEFB214">
            <wp:extent cx="5400000" cy="3600000"/>
            <wp:effectExtent l="0" t="0" r="0" b="635"/>
            <wp:docPr id="213001557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400000" cy="3600000"/>
                    </a:xfrm>
                    <a:prstGeom prst="rect">
                      <a:avLst/>
                    </a:prstGeom>
                    <a:noFill/>
                    <a:ln>
                      <a:noFill/>
                    </a:ln>
                  </pic:spPr>
                </pic:pic>
              </a:graphicData>
            </a:graphic>
          </wp:inline>
        </w:drawing>
      </w:r>
    </w:p>
    <w:p w14:paraId="73A4ACA1" w14:textId="57F10207" w:rsidR="0026386F" w:rsidRPr="0026386F" w:rsidRDefault="0026386F" w:rsidP="00AC7D5A">
      <w:pPr>
        <w:spacing w:after="120" w:line="360" w:lineRule="auto"/>
        <w:ind w:left="567" w:right="1695"/>
        <w:rPr>
          <w:rFonts w:ascii="Arial" w:hAnsi="Arial" w:cs="Arial"/>
          <w:bCs/>
          <w:sz w:val="22"/>
          <w:szCs w:val="22"/>
        </w:rPr>
      </w:pPr>
      <w:r>
        <w:rPr>
          <w:rFonts w:ascii="Arial" w:hAnsi="Arial"/>
          <w:sz w:val="22"/>
        </w:rPr>
        <w:t>Dans la raie de labour ou hors raie tout en préservant le sol - La charrue Tyrok AMAZONE travaille à vitesse maximale avec une usure minimale.</w:t>
      </w:r>
    </w:p>
    <w:p w14:paraId="6F41113A" w14:textId="7B867A6D" w:rsidR="00AC7D5A" w:rsidRDefault="00AC7D5A" w:rsidP="00AC7D5A">
      <w:pPr>
        <w:spacing w:after="120" w:line="360" w:lineRule="auto"/>
        <w:ind w:left="567" w:right="1695"/>
        <w:rPr>
          <w:rFonts w:ascii="Arial" w:hAnsi="Arial" w:cs="Arial"/>
          <w:bCs/>
        </w:rPr>
      </w:pPr>
      <w:r>
        <w:rPr>
          <w:rFonts w:ascii="Arial" w:hAnsi="Arial"/>
          <w:noProof/>
        </w:rPr>
        <w:lastRenderedPageBreak/>
        <w:drawing>
          <wp:inline distT="0" distB="0" distL="0" distR="0" wp14:anchorId="1B9D9B5F" wp14:editId="38907C31">
            <wp:extent cx="5400000" cy="3600000"/>
            <wp:effectExtent l="0" t="0" r="0" b="635"/>
            <wp:docPr id="211054800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00000" cy="3600000"/>
                    </a:xfrm>
                    <a:prstGeom prst="rect">
                      <a:avLst/>
                    </a:prstGeom>
                    <a:noFill/>
                    <a:ln>
                      <a:noFill/>
                    </a:ln>
                  </pic:spPr>
                </pic:pic>
              </a:graphicData>
            </a:graphic>
          </wp:inline>
        </w:drawing>
      </w:r>
    </w:p>
    <w:p w14:paraId="0BD8397A" w14:textId="3E7596A3" w:rsidR="00AC7D5A" w:rsidRDefault="00AC7D5A" w:rsidP="00AC7D5A">
      <w:pPr>
        <w:spacing w:after="120" w:line="360" w:lineRule="auto"/>
        <w:ind w:left="567" w:right="1695"/>
        <w:rPr>
          <w:rFonts w:ascii="Arial" w:hAnsi="Arial" w:cs="Arial"/>
          <w:bCs/>
          <w:sz w:val="22"/>
          <w:szCs w:val="22"/>
        </w:rPr>
      </w:pPr>
      <w:r>
        <w:rPr>
          <w:rFonts w:ascii="Arial" w:hAnsi="Arial"/>
          <w:sz w:val="22"/>
        </w:rPr>
        <w:t>Le semoir monograine traîné Precea-TCC garantit un travail de qualité en matière de précision, de rendement et de simplicité d’utilisation.</w:t>
      </w:r>
    </w:p>
    <w:p w14:paraId="688EC47F" w14:textId="77777777" w:rsidR="004138AC" w:rsidRDefault="00AC7D5A" w:rsidP="00AC7D5A">
      <w:pPr>
        <w:spacing w:after="120" w:line="360" w:lineRule="auto"/>
        <w:ind w:left="567" w:right="1695"/>
        <w:rPr>
          <w:rFonts w:ascii="Arial" w:hAnsi="Arial" w:cs="Arial"/>
          <w:bCs/>
        </w:rPr>
      </w:pPr>
      <w:r>
        <w:rPr>
          <w:rFonts w:ascii="Arial" w:hAnsi="Arial"/>
          <w:noProof/>
        </w:rPr>
        <w:drawing>
          <wp:inline distT="0" distB="0" distL="0" distR="0" wp14:anchorId="7896C8A9" wp14:editId="7AE5ADAF">
            <wp:extent cx="5400000" cy="3587534"/>
            <wp:effectExtent l="0" t="0" r="0" b="0"/>
            <wp:docPr id="257077975"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2">
                      <a:extLst>
                        <a:ext uri="{28A0092B-C50C-407E-A947-70E740481C1C}">
                          <a14:useLocalDpi xmlns:a14="http://schemas.microsoft.com/office/drawing/2010/main" val="0"/>
                        </a:ext>
                      </a:extLst>
                    </a:blip>
                    <a:srcRect t="3422" b="26119"/>
                    <a:stretch/>
                  </pic:blipFill>
                  <pic:spPr bwMode="auto">
                    <a:xfrm>
                      <a:off x="0" y="0"/>
                      <a:ext cx="5400000" cy="3587534"/>
                    </a:xfrm>
                    <a:prstGeom prst="rect">
                      <a:avLst/>
                    </a:prstGeom>
                    <a:noFill/>
                    <a:ln>
                      <a:noFill/>
                    </a:ln>
                    <a:extLst>
                      <a:ext uri="{53640926-AAD7-44D8-BBD7-CCE9431645EC}">
                        <a14:shadowObscured xmlns:a14="http://schemas.microsoft.com/office/drawing/2010/main"/>
                      </a:ext>
                    </a:extLst>
                  </pic:spPr>
                </pic:pic>
              </a:graphicData>
            </a:graphic>
          </wp:inline>
        </w:drawing>
      </w:r>
    </w:p>
    <w:p w14:paraId="57209199" w14:textId="42CDDA31" w:rsidR="004A4E71" w:rsidRPr="004138AC" w:rsidRDefault="004138AC" w:rsidP="003F1557">
      <w:pPr>
        <w:spacing w:after="120" w:line="360" w:lineRule="auto"/>
        <w:ind w:left="567" w:right="1269"/>
        <w:rPr>
          <w:rFonts w:ascii="Arial" w:hAnsi="Arial" w:cs="Arial"/>
          <w:bCs/>
          <w:sz w:val="22"/>
          <w:szCs w:val="22"/>
        </w:rPr>
      </w:pPr>
      <w:r>
        <w:rPr>
          <w:rFonts w:ascii="Arial" w:hAnsi="Arial"/>
          <w:sz w:val="22"/>
        </w:rPr>
        <w:t xml:space="preserve">La tondeuse automotrice Profihopper AMAZONE se distingue par sa compacité pour une grande maniabilité et une grande facilité d'utilisation sur de longues périodes de travail. </w:t>
      </w:r>
      <w:r>
        <w:rPr>
          <w:rFonts w:ascii="Arial" w:hAnsi="Arial"/>
          <w:sz w:val="22"/>
        </w:rPr>
        <w:br w:type="page"/>
      </w:r>
    </w:p>
    <w:p w14:paraId="69CF1EB2" w14:textId="77777777" w:rsidR="00A42ED2" w:rsidRDefault="00A42ED2" w:rsidP="00A42ED2">
      <w:pPr>
        <w:spacing w:after="120" w:line="360" w:lineRule="auto"/>
        <w:ind w:left="567" w:right="1695"/>
        <w:rPr>
          <w:rFonts w:ascii="Arial" w:hAnsi="Arial" w:cs="Arial"/>
          <w:bCs/>
        </w:rPr>
      </w:pPr>
    </w:p>
    <w:p w14:paraId="49D98C6C" w14:textId="77777777" w:rsidR="00A42ED2" w:rsidRPr="00D27732" w:rsidRDefault="00A42ED2" w:rsidP="00A42ED2">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 propos de la société AMAZONE</w:t>
      </w:r>
    </w:p>
    <w:p w14:paraId="39ECEB71" w14:textId="7AA04208" w:rsidR="00A42ED2" w:rsidRPr="00E12CE4" w:rsidRDefault="00A42ED2" w:rsidP="00A42ED2">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Les AMAZONEN-WERKE H. Dreyer SE &amp; Co. KG dont le siège principal se situe à 49205 Hasbergen-Gaste fabriquent des matériels agricoles et espaces verts. L’entreprise dirigée par ses propriétaires emploie plus de 2 500 salariés sur neuf sites de production différents. Les outils de préparation du sol, les semoirs, les épandeurs d’engrais, les pulvérisateurs et les bineuses font partie de la gamme de production des matériels agricoles. Sur la base de ces compétences clés, AMAZONE est aujourd’hui le spécialiste d’une "agriculture durable". Plus d’informations : </w:t>
      </w:r>
      <w:hyperlink r:id="rId13" w:history="1">
        <w:r w:rsidR="003F1557" w:rsidRPr="00472A79">
          <w:rPr>
            <w:rStyle w:val="Hyperlink"/>
            <w:rFonts w:ascii="Arial" w:hAnsi="Arial"/>
            <w:sz w:val="20"/>
          </w:rPr>
          <w:t>www.amazone.net/fr</w:t>
        </w:r>
      </w:hyperlink>
    </w:p>
    <w:p w14:paraId="51113095" w14:textId="77777777" w:rsidR="00A46482" w:rsidRDefault="00A42ED2" w:rsidP="000B2956">
      <w:pPr>
        <w:tabs>
          <w:tab w:val="left" w:pos="3550"/>
        </w:tabs>
        <w:spacing w:line="360" w:lineRule="auto"/>
        <w:ind w:left="567" w:right="1128"/>
      </w:pPr>
      <w:r>
        <w:rPr>
          <w:noProof/>
          <w:color w:val="0563C1"/>
        </w:rPr>
        <w:drawing>
          <wp:inline distT="0" distB="0" distL="0" distR="0" wp14:anchorId="1B819880" wp14:editId="6DA3AF12">
            <wp:extent cx="241300" cy="241300"/>
            <wp:effectExtent l="0" t="0" r="6350" b="6350"/>
            <wp:docPr id="13" name="Grafik 13">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4"/>
                    </pic:cNvPr>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622D7A93" wp14:editId="3665776F">
            <wp:extent cx="241300" cy="241300"/>
            <wp:effectExtent l="0" t="0" r="6350" b="6350"/>
            <wp:docPr id="12" name="Grafik 12">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2D7A43B" wp14:editId="76730A77">
            <wp:extent cx="241300" cy="241300"/>
            <wp:effectExtent l="0" t="0" r="6350" b="6350"/>
            <wp:docPr id="11" name="Grafik 11">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C22A30" wp14:editId="76FA2BE6">
            <wp:extent cx="241300" cy="241300"/>
            <wp:effectExtent l="0" t="0" r="6350" b="6350"/>
            <wp:docPr id="10" name="Grafik 10">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1892D627" wp14:editId="78DAA508">
            <wp:extent cx="241300" cy="241300"/>
            <wp:effectExtent l="0" t="0" r="6350" b="6350"/>
            <wp:docPr id="7" name="Grafik 7">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p w14:paraId="6746ABB7" w14:textId="77777777" w:rsidR="009D40E0" w:rsidRDefault="009D40E0" w:rsidP="000B2956">
      <w:pPr>
        <w:tabs>
          <w:tab w:val="left" w:pos="3550"/>
        </w:tabs>
        <w:spacing w:line="360" w:lineRule="auto"/>
        <w:ind w:left="567" w:right="1128"/>
      </w:pPr>
    </w:p>
    <w:p w14:paraId="2E42F48B" w14:textId="77777777" w:rsidR="009D40E0" w:rsidRPr="00D27732" w:rsidRDefault="009D40E0" w:rsidP="009D40E0">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Les illustrations, contenus et spécifications techniques sont sans engagement de notre part et peuvent varier en fonction de l’équipement. Les dispositions applicables du code de la route du pays concerné doivent être respectées, de sorte qu'une autorisation spéciale peut être exigée. Il convient de vérifier les charges autorisées par essieu et le poids total du tracteur. Toutes les combinaisons possibles énumérées ne sont pas réalisables pour tous les fabricants de tracteurs.</w:t>
      </w:r>
    </w:p>
    <w:p w14:paraId="4F0CDC18" w14:textId="77777777" w:rsidR="009D40E0" w:rsidRDefault="009D40E0" w:rsidP="000B2956">
      <w:pPr>
        <w:tabs>
          <w:tab w:val="left" w:pos="3550"/>
        </w:tabs>
        <w:spacing w:line="360" w:lineRule="auto"/>
        <w:ind w:left="567" w:right="1128"/>
        <w:rPr>
          <w:rFonts w:ascii="Arial" w:hAnsi="Arial" w:cs="Arial"/>
          <w:bCs/>
          <w:color w:val="808080" w:themeColor="background1" w:themeShade="80"/>
          <w:sz w:val="20"/>
          <w:szCs w:val="20"/>
        </w:rPr>
      </w:pPr>
    </w:p>
    <w:sectPr w:rsidR="009D40E0" w:rsidSect="006626AD">
      <w:headerReference w:type="default" r:id="rId29"/>
      <w:footerReference w:type="default" r:id="rId30"/>
      <w:pgSz w:w="11901" w:h="16840" w:code="9"/>
      <w:pgMar w:top="1701" w:right="567" w:bottom="1702"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D00811" w14:textId="77777777" w:rsidR="008F74EF" w:rsidRDefault="008F74EF">
      <w:r>
        <w:separator/>
      </w:r>
    </w:p>
  </w:endnote>
  <w:endnote w:type="continuationSeparator" w:id="0">
    <w:p w14:paraId="25FBBF44" w14:textId="77777777" w:rsidR="008F74EF" w:rsidRDefault="008F74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Lucida Grande">
    <w:altName w:val="Arial"/>
    <w:charset w:val="00"/>
    <w:family w:val="auto"/>
    <w:pitch w:val="variable"/>
    <w:sig w:usb0="00000000"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6189D7"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4F69DF04" wp14:editId="2B9D8308">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2E84D20"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F69DF04"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72E84D20"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54B896EE" wp14:editId="48831E2C">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D581DFC"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69296588" wp14:editId="742913A8">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1640928"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6E3FA88" wp14:editId="530F1FD4">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CF23994"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3397BEC7" w14:textId="7D3517B0" w:rsidR="005E0980" w:rsidRPr="00D744EF" w:rsidRDefault="005E0980" w:rsidP="006F7755">
                          <w:pPr>
                            <w:spacing w:line="280" w:lineRule="exact"/>
                            <w:rPr>
                              <w:rFonts w:ascii="Arial" w:hAnsi="Arial"/>
                              <w:spacing w:val="2"/>
                              <w:sz w:val="20"/>
                            </w:rPr>
                          </w:pPr>
                          <w:r>
                            <w:rPr>
                              <w:rFonts w:ascii="Arial" w:hAnsi="Arial"/>
                              <w:sz w:val="20"/>
                            </w:rPr>
                            <w:t>Tél. : +49 (0)5405 501-0 ∙ amazone@amazone.de ∙ www.amazone.</w:t>
                          </w:r>
                          <w:r w:rsidR="003F1557">
                            <w:rPr>
                              <w:rFonts w:ascii="Arial" w:hAnsi="Arial"/>
                              <w:sz w:val="20"/>
                            </w:rPr>
                            <w:t>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6E3FA88"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3CF23994"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3397BEC7" w14:textId="7D3517B0" w:rsidR="005E0980" w:rsidRPr="00D744EF" w:rsidRDefault="005E0980" w:rsidP="006F7755">
                    <w:pPr>
                      <w:spacing w:line="280" w:lineRule="exact"/>
                      <w:rPr>
                        <w:rFonts w:ascii="Arial" w:hAnsi="Arial"/>
                        <w:spacing w:val="2"/>
                        <w:sz w:val="20"/>
                      </w:rPr>
                    </w:pPr>
                    <w:r>
                      <w:rPr>
                        <w:rFonts w:ascii="Arial" w:hAnsi="Arial"/>
                        <w:sz w:val="20"/>
                      </w:rPr>
                      <w:t>Tél. : +49 (0)5405 501-0 ∙ amazone@amazone.de ∙ www.amazone.</w:t>
                    </w:r>
                    <w:r w:rsidR="003F1557">
                      <w:rPr>
                        <w:rFonts w:ascii="Arial" w:hAnsi="Arial"/>
                        <w:sz w:val="20"/>
                      </w:rPr>
                      <w:t>net</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522009" w14:textId="77777777" w:rsidR="008F74EF" w:rsidRDefault="008F74EF">
      <w:r>
        <w:separator/>
      </w:r>
    </w:p>
  </w:footnote>
  <w:footnote w:type="continuationSeparator" w:id="0">
    <w:p w14:paraId="7BF56137" w14:textId="77777777" w:rsidR="008F74EF" w:rsidRDefault="008F74E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7B1ACA" w14:textId="77777777" w:rsidR="005E0980" w:rsidRDefault="004A4E71">
    <w:pPr>
      <w:pStyle w:val="Kopfzeile"/>
    </w:pPr>
    <w:r>
      <w:rPr>
        <w:noProof/>
      </w:rPr>
      <mc:AlternateContent>
        <mc:Choice Requires="wps">
          <w:drawing>
            <wp:anchor distT="0" distB="0" distL="114300" distR="114300" simplePos="0" relativeHeight="251668480" behindDoc="0" locked="0" layoutInCell="1" allowOverlap="1" wp14:anchorId="5F5B0D81" wp14:editId="4321F989">
              <wp:simplePos x="0" y="0"/>
              <wp:positionH relativeFrom="margin">
                <wp:posOffset>3187937</wp:posOffset>
              </wp:positionH>
              <wp:positionV relativeFrom="paragraph">
                <wp:posOffset>-679004</wp:posOffset>
              </wp:positionV>
              <wp:extent cx="358076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58076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644DB7D" w14:textId="7161D080" w:rsidR="004A4E71" w:rsidRPr="00E50E51" w:rsidRDefault="004A4E71" w:rsidP="004A4E71">
                          <w:pPr>
                            <w:pStyle w:val="StandardWeb"/>
                            <w:spacing w:after="0" w:afterAutospacing="0"/>
                            <w:jc w:val="right"/>
                            <w:rPr>
                              <w:color w:val="FFFFFF" w:themeColor="background1"/>
                            </w:rPr>
                          </w:pPr>
                          <w:r>
                            <w:rPr>
                              <w:rFonts w:ascii="Arial" w:hAnsi="Arial"/>
                              <w:color w:val="FFFFFF" w:themeColor="background1"/>
                              <w:sz w:val="28"/>
                            </w:rPr>
                            <w:t>Communiqué de presse mars 2025</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5F5B0D81" id="Rechteck 6" o:spid="_x0000_s1026" style="position:absolute;margin-left:251pt;margin-top:-53.45pt;width:281.95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" filled="f" stroked="f" strokeweight="2pt">
              <v:textbox>
                <w:txbxContent>
                  <w:p w14:paraId="0644DB7D" w14:textId="7161D080" w:rsidR="004A4E71" w:rsidRPr="00E50E51" w:rsidRDefault="004A4E71" w:rsidP="004A4E71">
                    <w:pPr>
                      <w:pStyle w:val="StandardWeb"/>
                      <w:spacing w:after="0" w:afterAutospacing="0"/>
                      <w:jc w:val="right"/>
                      <w:rPr>
                        <w:color w:val="FFFFFF" w:themeColor="background1"/>
                      </w:rPr>
                    </w:pPr>
                    <w:r>
                      <w:rPr>
                        <w:rFonts w:ascii="Arial" w:hAnsi="Arial"/>
                        <w:color w:val="FFFFFF" w:themeColor="background1"/>
                        <w:sz w:val="28"/>
                      </w:rPr>
                      <w:t>Communiqué de presse mars 2025</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096ED749" wp14:editId="7C45CF2D">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6ACFB34"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">
                <v:imagedata r:id="rId2" o:title=""/>
              </v:shape>
            </v:group>
          </w:pict>
        </mc:Fallback>
      </mc:AlternateContent>
    </w:r>
    <w:r>
      <w:rPr>
        <w:noProof/>
      </w:rPr>
      <mc:AlternateContent>
        <mc:Choice Requires="wpg">
          <w:drawing>
            <wp:anchor distT="0" distB="0" distL="114300" distR="114300" simplePos="0" relativeHeight="251665408" behindDoc="0" locked="0" layoutInCell="1" allowOverlap="1" wp14:anchorId="1D29F260" wp14:editId="6D441E9F">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52419430"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">
              <v:rect id="Rechteck 14" o:spid="_x0000_s1027" style="position:absolute;top:2016;width:7696;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9579A1E" wp14:editId="60C06184">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8AC681E" w14:textId="77777777"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579A1E"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48AC681E" w14:textId="77777777"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392188331">
    <w:abstractNumId w:val="5"/>
  </w:num>
  <w:num w:numId="2" w16cid:durableId="174198297">
    <w:abstractNumId w:val="0"/>
  </w:num>
  <w:num w:numId="3" w16cid:durableId="1910768183">
    <w:abstractNumId w:val="2"/>
  </w:num>
  <w:num w:numId="4" w16cid:durableId="695468657">
    <w:abstractNumId w:val="3"/>
  </w:num>
  <w:num w:numId="5" w16cid:durableId="1365207413">
    <w:abstractNumId w:val="1"/>
  </w:num>
  <w:num w:numId="6" w16cid:durableId="168193113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F74EF"/>
    <w:rsid w:val="000008BF"/>
    <w:rsid w:val="0000280B"/>
    <w:rsid w:val="00003E4F"/>
    <w:rsid w:val="000047C6"/>
    <w:rsid w:val="00004FBD"/>
    <w:rsid w:val="000055DA"/>
    <w:rsid w:val="0000569A"/>
    <w:rsid w:val="00005750"/>
    <w:rsid w:val="000057B1"/>
    <w:rsid w:val="00005A76"/>
    <w:rsid w:val="00006782"/>
    <w:rsid w:val="000120F9"/>
    <w:rsid w:val="00013C90"/>
    <w:rsid w:val="000148C6"/>
    <w:rsid w:val="00020A73"/>
    <w:rsid w:val="00022927"/>
    <w:rsid w:val="00022EA9"/>
    <w:rsid w:val="000247F3"/>
    <w:rsid w:val="00024BCC"/>
    <w:rsid w:val="00025378"/>
    <w:rsid w:val="00026025"/>
    <w:rsid w:val="000272A1"/>
    <w:rsid w:val="000272F0"/>
    <w:rsid w:val="0003063E"/>
    <w:rsid w:val="0003078C"/>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BB3"/>
    <w:rsid w:val="00047CDD"/>
    <w:rsid w:val="000507C9"/>
    <w:rsid w:val="00052915"/>
    <w:rsid w:val="00053599"/>
    <w:rsid w:val="0005389A"/>
    <w:rsid w:val="00054904"/>
    <w:rsid w:val="000558D6"/>
    <w:rsid w:val="00056589"/>
    <w:rsid w:val="00057C80"/>
    <w:rsid w:val="00061F15"/>
    <w:rsid w:val="00062B82"/>
    <w:rsid w:val="00063402"/>
    <w:rsid w:val="00063AE7"/>
    <w:rsid w:val="00064C64"/>
    <w:rsid w:val="00065CAA"/>
    <w:rsid w:val="00066F1F"/>
    <w:rsid w:val="00070765"/>
    <w:rsid w:val="00072139"/>
    <w:rsid w:val="0007256B"/>
    <w:rsid w:val="00072EC7"/>
    <w:rsid w:val="00073DE2"/>
    <w:rsid w:val="00074193"/>
    <w:rsid w:val="0007594F"/>
    <w:rsid w:val="00080817"/>
    <w:rsid w:val="000817FB"/>
    <w:rsid w:val="00084480"/>
    <w:rsid w:val="00085DC9"/>
    <w:rsid w:val="000938D4"/>
    <w:rsid w:val="0009438C"/>
    <w:rsid w:val="000944DD"/>
    <w:rsid w:val="00094B4F"/>
    <w:rsid w:val="00095B8B"/>
    <w:rsid w:val="00096E51"/>
    <w:rsid w:val="00096F27"/>
    <w:rsid w:val="000A01F0"/>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956"/>
    <w:rsid w:val="000B4818"/>
    <w:rsid w:val="000B52EE"/>
    <w:rsid w:val="000B539E"/>
    <w:rsid w:val="000B5F6D"/>
    <w:rsid w:val="000B6EBB"/>
    <w:rsid w:val="000B73EC"/>
    <w:rsid w:val="000B73FB"/>
    <w:rsid w:val="000B7C60"/>
    <w:rsid w:val="000C03B9"/>
    <w:rsid w:val="000C100B"/>
    <w:rsid w:val="000C13A8"/>
    <w:rsid w:val="000C3026"/>
    <w:rsid w:val="000C3A69"/>
    <w:rsid w:val="000C4227"/>
    <w:rsid w:val="000C4A7B"/>
    <w:rsid w:val="000C5C69"/>
    <w:rsid w:val="000C5ECC"/>
    <w:rsid w:val="000C700B"/>
    <w:rsid w:val="000D04A4"/>
    <w:rsid w:val="000D07D1"/>
    <w:rsid w:val="000D0EF1"/>
    <w:rsid w:val="000D1FED"/>
    <w:rsid w:val="000D35C6"/>
    <w:rsid w:val="000D431B"/>
    <w:rsid w:val="000D6400"/>
    <w:rsid w:val="000D7D8C"/>
    <w:rsid w:val="000E3570"/>
    <w:rsid w:val="000E45C0"/>
    <w:rsid w:val="000E65DA"/>
    <w:rsid w:val="000E771E"/>
    <w:rsid w:val="000F2EF4"/>
    <w:rsid w:val="000F451A"/>
    <w:rsid w:val="000F4829"/>
    <w:rsid w:val="000F4BDC"/>
    <w:rsid w:val="000F6051"/>
    <w:rsid w:val="000F680B"/>
    <w:rsid w:val="00100047"/>
    <w:rsid w:val="0010274B"/>
    <w:rsid w:val="00103228"/>
    <w:rsid w:val="00103E69"/>
    <w:rsid w:val="00105127"/>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5E67"/>
    <w:rsid w:val="0012682A"/>
    <w:rsid w:val="00126BDB"/>
    <w:rsid w:val="00126F6D"/>
    <w:rsid w:val="0012731C"/>
    <w:rsid w:val="00127C44"/>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145D"/>
    <w:rsid w:val="001A3703"/>
    <w:rsid w:val="001A46AA"/>
    <w:rsid w:val="001A4CDA"/>
    <w:rsid w:val="001A4FB1"/>
    <w:rsid w:val="001A588C"/>
    <w:rsid w:val="001A5E5D"/>
    <w:rsid w:val="001A6A59"/>
    <w:rsid w:val="001A7DBD"/>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06E"/>
    <w:rsid w:val="001C7171"/>
    <w:rsid w:val="001C79D7"/>
    <w:rsid w:val="001D1916"/>
    <w:rsid w:val="001D37F0"/>
    <w:rsid w:val="001D5F6F"/>
    <w:rsid w:val="001D6B80"/>
    <w:rsid w:val="001D6DAF"/>
    <w:rsid w:val="001E0F14"/>
    <w:rsid w:val="001E2675"/>
    <w:rsid w:val="001E278B"/>
    <w:rsid w:val="001E27E7"/>
    <w:rsid w:val="001E4DC2"/>
    <w:rsid w:val="001E6EDA"/>
    <w:rsid w:val="001E7DCB"/>
    <w:rsid w:val="001F0C4B"/>
    <w:rsid w:val="001F10DE"/>
    <w:rsid w:val="001F2C8E"/>
    <w:rsid w:val="001F3AF7"/>
    <w:rsid w:val="001F4939"/>
    <w:rsid w:val="001F4D94"/>
    <w:rsid w:val="001F60F7"/>
    <w:rsid w:val="001F6110"/>
    <w:rsid w:val="001F62AF"/>
    <w:rsid w:val="001F6A87"/>
    <w:rsid w:val="001F7776"/>
    <w:rsid w:val="00205632"/>
    <w:rsid w:val="00206595"/>
    <w:rsid w:val="0021075B"/>
    <w:rsid w:val="00210C1C"/>
    <w:rsid w:val="00211B27"/>
    <w:rsid w:val="00212120"/>
    <w:rsid w:val="00212FC9"/>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7A9"/>
    <w:rsid w:val="0024492B"/>
    <w:rsid w:val="00245360"/>
    <w:rsid w:val="00247A14"/>
    <w:rsid w:val="00247E38"/>
    <w:rsid w:val="00253736"/>
    <w:rsid w:val="00253FE0"/>
    <w:rsid w:val="00255A4F"/>
    <w:rsid w:val="00255F3D"/>
    <w:rsid w:val="00256A84"/>
    <w:rsid w:val="0025701D"/>
    <w:rsid w:val="00260884"/>
    <w:rsid w:val="002613D7"/>
    <w:rsid w:val="00261B3B"/>
    <w:rsid w:val="00262805"/>
    <w:rsid w:val="0026287E"/>
    <w:rsid w:val="0026386F"/>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4E0D"/>
    <w:rsid w:val="002B600B"/>
    <w:rsid w:val="002B6601"/>
    <w:rsid w:val="002B6C23"/>
    <w:rsid w:val="002B6F0E"/>
    <w:rsid w:val="002B7690"/>
    <w:rsid w:val="002B7843"/>
    <w:rsid w:val="002B7E60"/>
    <w:rsid w:val="002C1CA3"/>
    <w:rsid w:val="002C29BD"/>
    <w:rsid w:val="002C3B05"/>
    <w:rsid w:val="002C44FE"/>
    <w:rsid w:val="002C7462"/>
    <w:rsid w:val="002C7D08"/>
    <w:rsid w:val="002D0365"/>
    <w:rsid w:val="002D3B27"/>
    <w:rsid w:val="002D3FE0"/>
    <w:rsid w:val="002D4245"/>
    <w:rsid w:val="002D4394"/>
    <w:rsid w:val="002D542A"/>
    <w:rsid w:val="002E0264"/>
    <w:rsid w:val="002E08E7"/>
    <w:rsid w:val="002E0C5D"/>
    <w:rsid w:val="002E0F6F"/>
    <w:rsid w:val="002E2407"/>
    <w:rsid w:val="002E3450"/>
    <w:rsid w:val="002E3B81"/>
    <w:rsid w:val="002E3F40"/>
    <w:rsid w:val="002E5188"/>
    <w:rsid w:val="002E51C1"/>
    <w:rsid w:val="002E6708"/>
    <w:rsid w:val="002F0698"/>
    <w:rsid w:val="002F06C3"/>
    <w:rsid w:val="002F0C60"/>
    <w:rsid w:val="002F3E41"/>
    <w:rsid w:val="002F3F80"/>
    <w:rsid w:val="002F53E9"/>
    <w:rsid w:val="002F54BD"/>
    <w:rsid w:val="002F58F1"/>
    <w:rsid w:val="002F5B4F"/>
    <w:rsid w:val="002F6BC8"/>
    <w:rsid w:val="0030035B"/>
    <w:rsid w:val="00300C6C"/>
    <w:rsid w:val="00302020"/>
    <w:rsid w:val="003041D2"/>
    <w:rsid w:val="00306834"/>
    <w:rsid w:val="00306BA2"/>
    <w:rsid w:val="0031078F"/>
    <w:rsid w:val="00312008"/>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76A"/>
    <w:rsid w:val="00353CEF"/>
    <w:rsid w:val="0035596C"/>
    <w:rsid w:val="00355C10"/>
    <w:rsid w:val="00364C64"/>
    <w:rsid w:val="003657C8"/>
    <w:rsid w:val="00366CAA"/>
    <w:rsid w:val="003671CB"/>
    <w:rsid w:val="00370CBC"/>
    <w:rsid w:val="00371B65"/>
    <w:rsid w:val="00371C85"/>
    <w:rsid w:val="00375B0A"/>
    <w:rsid w:val="0037620D"/>
    <w:rsid w:val="0038102A"/>
    <w:rsid w:val="00383B42"/>
    <w:rsid w:val="003852C1"/>
    <w:rsid w:val="00391D61"/>
    <w:rsid w:val="00393134"/>
    <w:rsid w:val="00394C3D"/>
    <w:rsid w:val="00395BAA"/>
    <w:rsid w:val="00396C70"/>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6B0E"/>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1557"/>
    <w:rsid w:val="003F309D"/>
    <w:rsid w:val="003F3899"/>
    <w:rsid w:val="003F4774"/>
    <w:rsid w:val="003F501A"/>
    <w:rsid w:val="00401B17"/>
    <w:rsid w:val="00401E95"/>
    <w:rsid w:val="00403DE9"/>
    <w:rsid w:val="00403E33"/>
    <w:rsid w:val="0040433A"/>
    <w:rsid w:val="0040591D"/>
    <w:rsid w:val="004062FE"/>
    <w:rsid w:val="004079B9"/>
    <w:rsid w:val="00410006"/>
    <w:rsid w:val="00410130"/>
    <w:rsid w:val="00411277"/>
    <w:rsid w:val="00412D1B"/>
    <w:rsid w:val="0041306D"/>
    <w:rsid w:val="00413859"/>
    <w:rsid w:val="004138AC"/>
    <w:rsid w:val="0041394E"/>
    <w:rsid w:val="0041402A"/>
    <w:rsid w:val="0041422C"/>
    <w:rsid w:val="004155DD"/>
    <w:rsid w:val="00415D98"/>
    <w:rsid w:val="00415F06"/>
    <w:rsid w:val="0041630E"/>
    <w:rsid w:val="00417474"/>
    <w:rsid w:val="00420DEA"/>
    <w:rsid w:val="0042193D"/>
    <w:rsid w:val="00423DFC"/>
    <w:rsid w:val="00425508"/>
    <w:rsid w:val="0043078F"/>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1598"/>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4E71"/>
    <w:rsid w:val="004A6EEC"/>
    <w:rsid w:val="004A71CB"/>
    <w:rsid w:val="004A7915"/>
    <w:rsid w:val="004B04CD"/>
    <w:rsid w:val="004B2822"/>
    <w:rsid w:val="004B2A12"/>
    <w:rsid w:val="004B5CF7"/>
    <w:rsid w:val="004B6D3C"/>
    <w:rsid w:val="004B7F70"/>
    <w:rsid w:val="004C35A6"/>
    <w:rsid w:val="004C422B"/>
    <w:rsid w:val="004C549D"/>
    <w:rsid w:val="004C557F"/>
    <w:rsid w:val="004C61E9"/>
    <w:rsid w:val="004C7E4E"/>
    <w:rsid w:val="004D0790"/>
    <w:rsid w:val="004D1BF6"/>
    <w:rsid w:val="004D1DB1"/>
    <w:rsid w:val="004D45C7"/>
    <w:rsid w:val="004D4ED8"/>
    <w:rsid w:val="004D79A3"/>
    <w:rsid w:val="004D7DA0"/>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05EA2"/>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4F1D"/>
    <w:rsid w:val="00565E15"/>
    <w:rsid w:val="00571396"/>
    <w:rsid w:val="00571488"/>
    <w:rsid w:val="00571C13"/>
    <w:rsid w:val="00571D8C"/>
    <w:rsid w:val="005729F4"/>
    <w:rsid w:val="00572D00"/>
    <w:rsid w:val="00573D74"/>
    <w:rsid w:val="00574F8C"/>
    <w:rsid w:val="005778C5"/>
    <w:rsid w:val="00577F08"/>
    <w:rsid w:val="00580534"/>
    <w:rsid w:val="00580557"/>
    <w:rsid w:val="00580C39"/>
    <w:rsid w:val="00581AB9"/>
    <w:rsid w:val="005822E8"/>
    <w:rsid w:val="00582445"/>
    <w:rsid w:val="00582BD3"/>
    <w:rsid w:val="005832CE"/>
    <w:rsid w:val="0058582A"/>
    <w:rsid w:val="00586056"/>
    <w:rsid w:val="005866E2"/>
    <w:rsid w:val="00586FC0"/>
    <w:rsid w:val="005874E0"/>
    <w:rsid w:val="00595C48"/>
    <w:rsid w:val="00597574"/>
    <w:rsid w:val="00597F5F"/>
    <w:rsid w:val="005A008E"/>
    <w:rsid w:val="005A0202"/>
    <w:rsid w:val="005A0EF7"/>
    <w:rsid w:val="005A26F1"/>
    <w:rsid w:val="005A2977"/>
    <w:rsid w:val="005A29A6"/>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0C04"/>
    <w:rsid w:val="005E1500"/>
    <w:rsid w:val="005E2376"/>
    <w:rsid w:val="005E62F4"/>
    <w:rsid w:val="005E79F7"/>
    <w:rsid w:val="005F0AE3"/>
    <w:rsid w:val="005F0C40"/>
    <w:rsid w:val="005F12CA"/>
    <w:rsid w:val="005F16D2"/>
    <w:rsid w:val="005F18BD"/>
    <w:rsid w:val="005F7267"/>
    <w:rsid w:val="00601972"/>
    <w:rsid w:val="00603B80"/>
    <w:rsid w:val="00604D9C"/>
    <w:rsid w:val="00604DA3"/>
    <w:rsid w:val="006113A9"/>
    <w:rsid w:val="006123F0"/>
    <w:rsid w:val="0061248F"/>
    <w:rsid w:val="00612E9F"/>
    <w:rsid w:val="00615634"/>
    <w:rsid w:val="006208D6"/>
    <w:rsid w:val="00620B88"/>
    <w:rsid w:val="00621088"/>
    <w:rsid w:val="00622736"/>
    <w:rsid w:val="00623CB7"/>
    <w:rsid w:val="006276C3"/>
    <w:rsid w:val="00627F1D"/>
    <w:rsid w:val="00630959"/>
    <w:rsid w:val="00630F4C"/>
    <w:rsid w:val="00631089"/>
    <w:rsid w:val="00632B65"/>
    <w:rsid w:val="00633078"/>
    <w:rsid w:val="00634802"/>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26AD"/>
    <w:rsid w:val="0066441E"/>
    <w:rsid w:val="00664F29"/>
    <w:rsid w:val="00665E14"/>
    <w:rsid w:val="00667531"/>
    <w:rsid w:val="00670462"/>
    <w:rsid w:val="00670B1E"/>
    <w:rsid w:val="0067189D"/>
    <w:rsid w:val="00672253"/>
    <w:rsid w:val="00672387"/>
    <w:rsid w:val="006725D6"/>
    <w:rsid w:val="00673AC6"/>
    <w:rsid w:val="00674639"/>
    <w:rsid w:val="00674BA4"/>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5FA5"/>
    <w:rsid w:val="006A6254"/>
    <w:rsid w:val="006A6622"/>
    <w:rsid w:val="006A6691"/>
    <w:rsid w:val="006A6B90"/>
    <w:rsid w:val="006A7523"/>
    <w:rsid w:val="006A7C72"/>
    <w:rsid w:val="006B0021"/>
    <w:rsid w:val="006B05AC"/>
    <w:rsid w:val="006B2B3F"/>
    <w:rsid w:val="006B6D05"/>
    <w:rsid w:val="006C12AF"/>
    <w:rsid w:val="006C341C"/>
    <w:rsid w:val="006C3E1B"/>
    <w:rsid w:val="006D1B97"/>
    <w:rsid w:val="006D24A3"/>
    <w:rsid w:val="006D2A85"/>
    <w:rsid w:val="006D2F24"/>
    <w:rsid w:val="006D3129"/>
    <w:rsid w:val="006D4215"/>
    <w:rsid w:val="006D5DE3"/>
    <w:rsid w:val="006D6692"/>
    <w:rsid w:val="006E21AA"/>
    <w:rsid w:val="006E33BB"/>
    <w:rsid w:val="006E3615"/>
    <w:rsid w:val="006E596F"/>
    <w:rsid w:val="006E6C7E"/>
    <w:rsid w:val="006E7669"/>
    <w:rsid w:val="006E7A0C"/>
    <w:rsid w:val="006F1451"/>
    <w:rsid w:val="006F1538"/>
    <w:rsid w:val="006F4169"/>
    <w:rsid w:val="006F7755"/>
    <w:rsid w:val="006F7B0C"/>
    <w:rsid w:val="00700551"/>
    <w:rsid w:val="0070072F"/>
    <w:rsid w:val="007012B0"/>
    <w:rsid w:val="00701999"/>
    <w:rsid w:val="00701ABC"/>
    <w:rsid w:val="00703933"/>
    <w:rsid w:val="00706A1F"/>
    <w:rsid w:val="00706C81"/>
    <w:rsid w:val="007079EE"/>
    <w:rsid w:val="00714B45"/>
    <w:rsid w:val="00714E6E"/>
    <w:rsid w:val="0071508C"/>
    <w:rsid w:val="0071613C"/>
    <w:rsid w:val="00717BA7"/>
    <w:rsid w:val="007208B2"/>
    <w:rsid w:val="00720CA7"/>
    <w:rsid w:val="00721B1E"/>
    <w:rsid w:val="00721BDA"/>
    <w:rsid w:val="0072351C"/>
    <w:rsid w:val="0072357C"/>
    <w:rsid w:val="0072408B"/>
    <w:rsid w:val="007240CA"/>
    <w:rsid w:val="007256DF"/>
    <w:rsid w:val="00725A35"/>
    <w:rsid w:val="00726374"/>
    <w:rsid w:val="00730418"/>
    <w:rsid w:val="007324EA"/>
    <w:rsid w:val="00732721"/>
    <w:rsid w:val="00732B0E"/>
    <w:rsid w:val="0073306A"/>
    <w:rsid w:val="00733603"/>
    <w:rsid w:val="007347B9"/>
    <w:rsid w:val="00734AFA"/>
    <w:rsid w:val="00734F0A"/>
    <w:rsid w:val="007361CE"/>
    <w:rsid w:val="00737415"/>
    <w:rsid w:val="00741380"/>
    <w:rsid w:val="0074152E"/>
    <w:rsid w:val="00741FB2"/>
    <w:rsid w:val="00744A7E"/>
    <w:rsid w:val="00744D82"/>
    <w:rsid w:val="00750690"/>
    <w:rsid w:val="007510DD"/>
    <w:rsid w:val="007523C4"/>
    <w:rsid w:val="00752D87"/>
    <w:rsid w:val="0075365E"/>
    <w:rsid w:val="00754A48"/>
    <w:rsid w:val="00756992"/>
    <w:rsid w:val="00757E8C"/>
    <w:rsid w:val="00760BD7"/>
    <w:rsid w:val="00760ECB"/>
    <w:rsid w:val="00761764"/>
    <w:rsid w:val="007639FE"/>
    <w:rsid w:val="007671EC"/>
    <w:rsid w:val="00770F01"/>
    <w:rsid w:val="00771DA9"/>
    <w:rsid w:val="00776D54"/>
    <w:rsid w:val="00777913"/>
    <w:rsid w:val="0078043A"/>
    <w:rsid w:val="0078505E"/>
    <w:rsid w:val="007855C2"/>
    <w:rsid w:val="007868B2"/>
    <w:rsid w:val="00786F69"/>
    <w:rsid w:val="00790B9B"/>
    <w:rsid w:val="00792238"/>
    <w:rsid w:val="007943EC"/>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57EF"/>
    <w:rsid w:val="007D69F3"/>
    <w:rsid w:val="007D6E77"/>
    <w:rsid w:val="007D758F"/>
    <w:rsid w:val="007E04C6"/>
    <w:rsid w:val="007E0615"/>
    <w:rsid w:val="007E1B2B"/>
    <w:rsid w:val="007E751A"/>
    <w:rsid w:val="007E7614"/>
    <w:rsid w:val="007E7615"/>
    <w:rsid w:val="007F0451"/>
    <w:rsid w:val="007F0C2A"/>
    <w:rsid w:val="007F1B2A"/>
    <w:rsid w:val="007F20CF"/>
    <w:rsid w:val="007F2947"/>
    <w:rsid w:val="007F6027"/>
    <w:rsid w:val="007F60DA"/>
    <w:rsid w:val="007F6F5B"/>
    <w:rsid w:val="007F7695"/>
    <w:rsid w:val="0080288D"/>
    <w:rsid w:val="00802D08"/>
    <w:rsid w:val="008059F7"/>
    <w:rsid w:val="008063E3"/>
    <w:rsid w:val="008069D3"/>
    <w:rsid w:val="00814E24"/>
    <w:rsid w:val="00816CEF"/>
    <w:rsid w:val="008173EB"/>
    <w:rsid w:val="00817CEB"/>
    <w:rsid w:val="0082106F"/>
    <w:rsid w:val="008210D2"/>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4602"/>
    <w:rsid w:val="00855B27"/>
    <w:rsid w:val="008561B4"/>
    <w:rsid w:val="008579CE"/>
    <w:rsid w:val="0086119A"/>
    <w:rsid w:val="00861E30"/>
    <w:rsid w:val="008629E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3ED9"/>
    <w:rsid w:val="00895458"/>
    <w:rsid w:val="00897C79"/>
    <w:rsid w:val="008A0983"/>
    <w:rsid w:val="008A0EE5"/>
    <w:rsid w:val="008A414C"/>
    <w:rsid w:val="008A7806"/>
    <w:rsid w:val="008A7EE2"/>
    <w:rsid w:val="008B0A0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67D1"/>
    <w:rsid w:val="008D7813"/>
    <w:rsid w:val="008E16F1"/>
    <w:rsid w:val="008E2078"/>
    <w:rsid w:val="008E26EA"/>
    <w:rsid w:val="008E416F"/>
    <w:rsid w:val="008E4FBE"/>
    <w:rsid w:val="008E4FE2"/>
    <w:rsid w:val="008E605B"/>
    <w:rsid w:val="008E7382"/>
    <w:rsid w:val="008F17E1"/>
    <w:rsid w:val="008F2038"/>
    <w:rsid w:val="008F3BCA"/>
    <w:rsid w:val="008F5D70"/>
    <w:rsid w:val="008F74EF"/>
    <w:rsid w:val="008F7B54"/>
    <w:rsid w:val="00903BD1"/>
    <w:rsid w:val="009056AA"/>
    <w:rsid w:val="00910A7E"/>
    <w:rsid w:val="00911D0D"/>
    <w:rsid w:val="0091247F"/>
    <w:rsid w:val="00913866"/>
    <w:rsid w:val="0091391B"/>
    <w:rsid w:val="00913ABA"/>
    <w:rsid w:val="00914D33"/>
    <w:rsid w:val="009150C8"/>
    <w:rsid w:val="00915DF6"/>
    <w:rsid w:val="00916BA8"/>
    <w:rsid w:val="00920552"/>
    <w:rsid w:val="00920AE8"/>
    <w:rsid w:val="00920B8A"/>
    <w:rsid w:val="00921FE3"/>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40E0"/>
    <w:rsid w:val="009D58B2"/>
    <w:rsid w:val="009D5A7D"/>
    <w:rsid w:val="009D5D08"/>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06913"/>
    <w:rsid w:val="00A07BB3"/>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2ED2"/>
    <w:rsid w:val="00A45CC9"/>
    <w:rsid w:val="00A462E9"/>
    <w:rsid w:val="00A46482"/>
    <w:rsid w:val="00A476EC"/>
    <w:rsid w:val="00A47E31"/>
    <w:rsid w:val="00A50BA2"/>
    <w:rsid w:val="00A50C6B"/>
    <w:rsid w:val="00A52AFA"/>
    <w:rsid w:val="00A52C38"/>
    <w:rsid w:val="00A54C97"/>
    <w:rsid w:val="00A55A28"/>
    <w:rsid w:val="00A57A2A"/>
    <w:rsid w:val="00A60193"/>
    <w:rsid w:val="00A60F1D"/>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4E17"/>
    <w:rsid w:val="00A87F91"/>
    <w:rsid w:val="00A90303"/>
    <w:rsid w:val="00A90440"/>
    <w:rsid w:val="00A90B2D"/>
    <w:rsid w:val="00A91153"/>
    <w:rsid w:val="00A914AA"/>
    <w:rsid w:val="00A93115"/>
    <w:rsid w:val="00A9375A"/>
    <w:rsid w:val="00A93922"/>
    <w:rsid w:val="00A94394"/>
    <w:rsid w:val="00A945EF"/>
    <w:rsid w:val="00A94F17"/>
    <w:rsid w:val="00A9566A"/>
    <w:rsid w:val="00AA1D65"/>
    <w:rsid w:val="00AA2ACC"/>
    <w:rsid w:val="00AA39EA"/>
    <w:rsid w:val="00AA3A9D"/>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310C"/>
    <w:rsid w:val="00AC3578"/>
    <w:rsid w:val="00AC4035"/>
    <w:rsid w:val="00AC4C25"/>
    <w:rsid w:val="00AC4FDA"/>
    <w:rsid w:val="00AC5950"/>
    <w:rsid w:val="00AC6EE2"/>
    <w:rsid w:val="00AC702A"/>
    <w:rsid w:val="00AC7D5A"/>
    <w:rsid w:val="00AD0566"/>
    <w:rsid w:val="00AD0821"/>
    <w:rsid w:val="00AD0A4E"/>
    <w:rsid w:val="00AD1745"/>
    <w:rsid w:val="00AD2461"/>
    <w:rsid w:val="00AD3A37"/>
    <w:rsid w:val="00AD4CFD"/>
    <w:rsid w:val="00AE1EBD"/>
    <w:rsid w:val="00AE2247"/>
    <w:rsid w:val="00AE2E57"/>
    <w:rsid w:val="00AE5352"/>
    <w:rsid w:val="00AE63B9"/>
    <w:rsid w:val="00AF014D"/>
    <w:rsid w:val="00AF0DDC"/>
    <w:rsid w:val="00AF26DC"/>
    <w:rsid w:val="00AF313B"/>
    <w:rsid w:val="00AF53BE"/>
    <w:rsid w:val="00AF55DB"/>
    <w:rsid w:val="00AF5BA8"/>
    <w:rsid w:val="00AF62BE"/>
    <w:rsid w:val="00AF640C"/>
    <w:rsid w:val="00AF7DDA"/>
    <w:rsid w:val="00B004CF"/>
    <w:rsid w:val="00B0163F"/>
    <w:rsid w:val="00B01B29"/>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9AB"/>
    <w:rsid w:val="00B31B44"/>
    <w:rsid w:val="00B3517D"/>
    <w:rsid w:val="00B35FD1"/>
    <w:rsid w:val="00B368C6"/>
    <w:rsid w:val="00B37914"/>
    <w:rsid w:val="00B37970"/>
    <w:rsid w:val="00B41606"/>
    <w:rsid w:val="00B420FB"/>
    <w:rsid w:val="00B4238B"/>
    <w:rsid w:val="00B4251D"/>
    <w:rsid w:val="00B42575"/>
    <w:rsid w:val="00B42696"/>
    <w:rsid w:val="00B431A3"/>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3BD"/>
    <w:rsid w:val="00BB0614"/>
    <w:rsid w:val="00BB098E"/>
    <w:rsid w:val="00BB694A"/>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3EF5"/>
    <w:rsid w:val="00BE075A"/>
    <w:rsid w:val="00BE248A"/>
    <w:rsid w:val="00BE2746"/>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3B8"/>
    <w:rsid w:val="00C0668B"/>
    <w:rsid w:val="00C1069D"/>
    <w:rsid w:val="00C1481C"/>
    <w:rsid w:val="00C17092"/>
    <w:rsid w:val="00C1720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4C2"/>
    <w:rsid w:val="00C47CCD"/>
    <w:rsid w:val="00C51513"/>
    <w:rsid w:val="00C534AE"/>
    <w:rsid w:val="00C561D5"/>
    <w:rsid w:val="00C56D21"/>
    <w:rsid w:val="00C57D1C"/>
    <w:rsid w:val="00C611FC"/>
    <w:rsid w:val="00C61E9A"/>
    <w:rsid w:val="00C62ECB"/>
    <w:rsid w:val="00C63ADD"/>
    <w:rsid w:val="00C64A9E"/>
    <w:rsid w:val="00C656ED"/>
    <w:rsid w:val="00C668B4"/>
    <w:rsid w:val="00C7076D"/>
    <w:rsid w:val="00C712F0"/>
    <w:rsid w:val="00C72C05"/>
    <w:rsid w:val="00C7362D"/>
    <w:rsid w:val="00C73ABB"/>
    <w:rsid w:val="00C7576D"/>
    <w:rsid w:val="00C847DC"/>
    <w:rsid w:val="00C8492D"/>
    <w:rsid w:val="00C85243"/>
    <w:rsid w:val="00C91AD5"/>
    <w:rsid w:val="00C921AC"/>
    <w:rsid w:val="00C95132"/>
    <w:rsid w:val="00C96874"/>
    <w:rsid w:val="00C970C2"/>
    <w:rsid w:val="00CA018E"/>
    <w:rsid w:val="00CA0A3F"/>
    <w:rsid w:val="00CA1297"/>
    <w:rsid w:val="00CA1443"/>
    <w:rsid w:val="00CA2160"/>
    <w:rsid w:val="00CA2E2A"/>
    <w:rsid w:val="00CA5846"/>
    <w:rsid w:val="00CA5C81"/>
    <w:rsid w:val="00CA5DD9"/>
    <w:rsid w:val="00CA5DE1"/>
    <w:rsid w:val="00CB3961"/>
    <w:rsid w:val="00CB3D84"/>
    <w:rsid w:val="00CB4725"/>
    <w:rsid w:val="00CB5517"/>
    <w:rsid w:val="00CB5585"/>
    <w:rsid w:val="00CB5586"/>
    <w:rsid w:val="00CB6619"/>
    <w:rsid w:val="00CB6909"/>
    <w:rsid w:val="00CB701C"/>
    <w:rsid w:val="00CB7278"/>
    <w:rsid w:val="00CC126C"/>
    <w:rsid w:val="00CC2598"/>
    <w:rsid w:val="00CC66D1"/>
    <w:rsid w:val="00CC774C"/>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5F10"/>
    <w:rsid w:val="00D060BF"/>
    <w:rsid w:val="00D10DE2"/>
    <w:rsid w:val="00D11FA7"/>
    <w:rsid w:val="00D13205"/>
    <w:rsid w:val="00D1416A"/>
    <w:rsid w:val="00D15263"/>
    <w:rsid w:val="00D20825"/>
    <w:rsid w:val="00D20839"/>
    <w:rsid w:val="00D211D5"/>
    <w:rsid w:val="00D22DD8"/>
    <w:rsid w:val="00D24F19"/>
    <w:rsid w:val="00D266B0"/>
    <w:rsid w:val="00D30748"/>
    <w:rsid w:val="00D3163C"/>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57C"/>
    <w:rsid w:val="00D667C2"/>
    <w:rsid w:val="00D706D6"/>
    <w:rsid w:val="00D71C9B"/>
    <w:rsid w:val="00D72F44"/>
    <w:rsid w:val="00D74178"/>
    <w:rsid w:val="00D744EF"/>
    <w:rsid w:val="00D8077E"/>
    <w:rsid w:val="00D81F2C"/>
    <w:rsid w:val="00D829C8"/>
    <w:rsid w:val="00D83715"/>
    <w:rsid w:val="00D83CEC"/>
    <w:rsid w:val="00D83DCE"/>
    <w:rsid w:val="00D84C86"/>
    <w:rsid w:val="00D85976"/>
    <w:rsid w:val="00D85CDD"/>
    <w:rsid w:val="00D86892"/>
    <w:rsid w:val="00D909EB"/>
    <w:rsid w:val="00D90D6B"/>
    <w:rsid w:val="00D91E9F"/>
    <w:rsid w:val="00D92D69"/>
    <w:rsid w:val="00D93ED6"/>
    <w:rsid w:val="00D970DE"/>
    <w:rsid w:val="00D97B95"/>
    <w:rsid w:val="00DA0B36"/>
    <w:rsid w:val="00DA315C"/>
    <w:rsid w:val="00DA7C37"/>
    <w:rsid w:val="00DB096A"/>
    <w:rsid w:val="00DB0C78"/>
    <w:rsid w:val="00DB183B"/>
    <w:rsid w:val="00DB1897"/>
    <w:rsid w:val="00DB62AD"/>
    <w:rsid w:val="00DB7084"/>
    <w:rsid w:val="00DB79E1"/>
    <w:rsid w:val="00DB7CD1"/>
    <w:rsid w:val="00DC0D9B"/>
    <w:rsid w:val="00DC25ED"/>
    <w:rsid w:val="00DC29C3"/>
    <w:rsid w:val="00DC31C3"/>
    <w:rsid w:val="00DC3B01"/>
    <w:rsid w:val="00DC4412"/>
    <w:rsid w:val="00DC53E0"/>
    <w:rsid w:val="00DC5EE7"/>
    <w:rsid w:val="00DC736D"/>
    <w:rsid w:val="00DC740C"/>
    <w:rsid w:val="00DD0A86"/>
    <w:rsid w:val="00DD366B"/>
    <w:rsid w:val="00DD394E"/>
    <w:rsid w:val="00DD430B"/>
    <w:rsid w:val="00DD482B"/>
    <w:rsid w:val="00DD6A33"/>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0A84"/>
    <w:rsid w:val="00E01FD6"/>
    <w:rsid w:val="00E02C03"/>
    <w:rsid w:val="00E02DA7"/>
    <w:rsid w:val="00E0456D"/>
    <w:rsid w:val="00E12CE4"/>
    <w:rsid w:val="00E12DCB"/>
    <w:rsid w:val="00E14A21"/>
    <w:rsid w:val="00E14D7D"/>
    <w:rsid w:val="00E210CD"/>
    <w:rsid w:val="00E2251E"/>
    <w:rsid w:val="00E236C2"/>
    <w:rsid w:val="00E247DB"/>
    <w:rsid w:val="00E25D8E"/>
    <w:rsid w:val="00E260F9"/>
    <w:rsid w:val="00E27DFB"/>
    <w:rsid w:val="00E30156"/>
    <w:rsid w:val="00E3043E"/>
    <w:rsid w:val="00E32A90"/>
    <w:rsid w:val="00E32E07"/>
    <w:rsid w:val="00E33527"/>
    <w:rsid w:val="00E353FA"/>
    <w:rsid w:val="00E36C8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08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5D6C"/>
    <w:rsid w:val="00EA63A7"/>
    <w:rsid w:val="00EA6DCE"/>
    <w:rsid w:val="00EA76FC"/>
    <w:rsid w:val="00EB0857"/>
    <w:rsid w:val="00EB27C5"/>
    <w:rsid w:val="00EB49A8"/>
    <w:rsid w:val="00EC0952"/>
    <w:rsid w:val="00EC21BE"/>
    <w:rsid w:val="00EC38EB"/>
    <w:rsid w:val="00EC635D"/>
    <w:rsid w:val="00EC648D"/>
    <w:rsid w:val="00EC6551"/>
    <w:rsid w:val="00EC7D2D"/>
    <w:rsid w:val="00ED00C4"/>
    <w:rsid w:val="00ED1240"/>
    <w:rsid w:val="00ED13CA"/>
    <w:rsid w:val="00ED14F1"/>
    <w:rsid w:val="00EE0AD5"/>
    <w:rsid w:val="00EE253D"/>
    <w:rsid w:val="00EE2691"/>
    <w:rsid w:val="00EE37EF"/>
    <w:rsid w:val="00EE5530"/>
    <w:rsid w:val="00EF0CC3"/>
    <w:rsid w:val="00EF0F32"/>
    <w:rsid w:val="00EF33C1"/>
    <w:rsid w:val="00EF3A76"/>
    <w:rsid w:val="00EF442C"/>
    <w:rsid w:val="00EF46F1"/>
    <w:rsid w:val="00EF6AA1"/>
    <w:rsid w:val="00F0011A"/>
    <w:rsid w:val="00F00425"/>
    <w:rsid w:val="00F04A56"/>
    <w:rsid w:val="00F04AA9"/>
    <w:rsid w:val="00F04BE9"/>
    <w:rsid w:val="00F05CA3"/>
    <w:rsid w:val="00F1038F"/>
    <w:rsid w:val="00F11CCD"/>
    <w:rsid w:val="00F13A14"/>
    <w:rsid w:val="00F15443"/>
    <w:rsid w:val="00F15B68"/>
    <w:rsid w:val="00F15BA2"/>
    <w:rsid w:val="00F16A78"/>
    <w:rsid w:val="00F170DD"/>
    <w:rsid w:val="00F17918"/>
    <w:rsid w:val="00F214BC"/>
    <w:rsid w:val="00F23D17"/>
    <w:rsid w:val="00F254AC"/>
    <w:rsid w:val="00F26022"/>
    <w:rsid w:val="00F2696A"/>
    <w:rsid w:val="00F30A13"/>
    <w:rsid w:val="00F3206D"/>
    <w:rsid w:val="00F3365D"/>
    <w:rsid w:val="00F34074"/>
    <w:rsid w:val="00F35B89"/>
    <w:rsid w:val="00F36BC3"/>
    <w:rsid w:val="00F374F7"/>
    <w:rsid w:val="00F40A18"/>
    <w:rsid w:val="00F42F23"/>
    <w:rsid w:val="00F43119"/>
    <w:rsid w:val="00F43E3C"/>
    <w:rsid w:val="00F452A2"/>
    <w:rsid w:val="00F45621"/>
    <w:rsid w:val="00F4628B"/>
    <w:rsid w:val="00F50A75"/>
    <w:rsid w:val="00F53B5D"/>
    <w:rsid w:val="00F54237"/>
    <w:rsid w:val="00F5519B"/>
    <w:rsid w:val="00F552DB"/>
    <w:rsid w:val="00F57E88"/>
    <w:rsid w:val="00F57F74"/>
    <w:rsid w:val="00F605B6"/>
    <w:rsid w:val="00F61632"/>
    <w:rsid w:val="00F61A33"/>
    <w:rsid w:val="00F61B45"/>
    <w:rsid w:val="00F6206B"/>
    <w:rsid w:val="00F657A8"/>
    <w:rsid w:val="00F65A62"/>
    <w:rsid w:val="00F670F6"/>
    <w:rsid w:val="00F6774C"/>
    <w:rsid w:val="00F71206"/>
    <w:rsid w:val="00F7525F"/>
    <w:rsid w:val="00F8079B"/>
    <w:rsid w:val="00F80F29"/>
    <w:rsid w:val="00F815F3"/>
    <w:rsid w:val="00F8399A"/>
    <w:rsid w:val="00F87EF0"/>
    <w:rsid w:val="00F923C5"/>
    <w:rsid w:val="00F93065"/>
    <w:rsid w:val="00F93DB3"/>
    <w:rsid w:val="00F94A25"/>
    <w:rsid w:val="00F96279"/>
    <w:rsid w:val="00F968EE"/>
    <w:rsid w:val="00F9691A"/>
    <w:rsid w:val="00FA0A20"/>
    <w:rsid w:val="00FA19B2"/>
    <w:rsid w:val="00FA6EAB"/>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4130"/>
    <w:rsid w:val="00FF622C"/>
    <w:rsid w:val="00FF6801"/>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75300BF0"/>
  <w15:docId w15:val="{98006256-986B-4CA7-A445-644CB9945D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fr-FR"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3F155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4782873">
      <w:bodyDiv w:val="1"/>
      <w:marLeft w:val="0"/>
      <w:marRight w:val="0"/>
      <w:marTop w:val="0"/>
      <w:marBottom w:val="0"/>
      <w:divBdr>
        <w:top w:val="none" w:sz="0" w:space="0" w:color="auto"/>
        <w:left w:val="none" w:sz="0" w:space="0" w:color="auto"/>
        <w:bottom w:val="none" w:sz="0" w:space="0" w:color="auto"/>
        <w:right w:val="none" w:sz="0" w:space="0" w:color="auto"/>
      </w:divBdr>
    </w:div>
    <w:div w:id="591398805">
      <w:bodyDiv w:val="1"/>
      <w:marLeft w:val="0"/>
      <w:marRight w:val="0"/>
      <w:marTop w:val="0"/>
      <w:marBottom w:val="0"/>
      <w:divBdr>
        <w:top w:val="none" w:sz="0" w:space="0" w:color="auto"/>
        <w:left w:val="none" w:sz="0" w:space="0" w:color="auto"/>
        <w:bottom w:val="none" w:sz="0" w:space="0" w:color="auto"/>
        <w:right w:val="none" w:sz="0" w:space="0" w:color="auto"/>
      </w:divBdr>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amazone.net/fr" TargetMode="External"/><Relationship Id="rId18" Type="http://schemas.openxmlformats.org/officeDocument/2006/relationships/image" Target="media/image7.jpeg"/><Relationship Id="rId26" Type="http://schemas.openxmlformats.org/officeDocument/2006/relationships/hyperlink" Target="https://www.xing.com/company/amazone" TargetMode="External"/><Relationship Id="rId3" Type="http://schemas.openxmlformats.org/officeDocument/2006/relationships/styles" Target="styles.xml"/><Relationship Id="rId21" Type="http://schemas.openxmlformats.org/officeDocument/2006/relationships/image" Target="media/image8.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instagram.com/amazone_france" TargetMode="External"/><Relationship Id="rId25" Type="http://schemas.openxmlformats.org/officeDocument/2006/relationships/image" Target="cid:LinkedIn_80de4e9c-c7a3-41e3-8e11-063f7eace13d.jpg" TargetMode="External"/><Relationship Id="rId2" Type="http://schemas.openxmlformats.org/officeDocument/2006/relationships/numbering" Target="numbering.xml"/><Relationship Id="rId16" Type="http://schemas.openxmlformats.org/officeDocument/2006/relationships/image" Target="cid:FB_70d43fd1-a841-4de4-bbaa-3e1f495f95d3.jpg" TargetMode="External"/><Relationship Id="rId20" Type="http://schemas.openxmlformats.org/officeDocument/2006/relationships/hyperlink" Target="https://www.youtube.com/user/amazonede" TargetMode="Externa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9.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hyperlink" Target="https://www.linkedin.com/company/amazone-france/" TargetMode="External"/><Relationship Id="rId28" Type="http://schemas.openxmlformats.org/officeDocument/2006/relationships/image" Target="cid:Xing1_e3730686-2953-47a9-9c47-dbaa518a9207.jpg" TargetMode="External"/><Relationship Id="rId10" Type="http://schemas.openxmlformats.org/officeDocument/2006/relationships/image" Target="media/image3.jpeg"/><Relationship Id="rId19" Type="http://schemas.openxmlformats.org/officeDocument/2006/relationships/image" Target="cid:IG_efb650a7-31e4-4674-98db-f2d2d5c58dce.jpg"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www.facebook.com/amazone.france" TargetMode="External"/><Relationship Id="rId22" Type="http://schemas.openxmlformats.org/officeDocument/2006/relationships/image" Target="cid:YT_e9180d16-5a2b-4618-92e9-22a015f9cafb.jpg" TargetMode="External"/><Relationship Id="rId27" Type="http://schemas.openxmlformats.org/officeDocument/2006/relationships/image" Target="media/image10.jpeg"/><Relationship Id="rId30"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11.png"/></Relationships>
</file>

<file path=word/_rels/settings.xml.rels><?xml version="1.0" encoding="UTF-8" standalone="yes"?>
<Relationships xmlns="http://schemas.openxmlformats.org/package/2006/relationships"><Relationship Id="rId1" Type="http://schemas.openxmlformats.org/officeDocument/2006/relationships/attachedTemplate" Target="file:///B:\Teams\MK\15_Presse\Presseinformationen\Vorlagen\Vorlage_PI_Landtechnik_2024.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ECAD3F-D04F-4776-AF28-CC0F5A172C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Vorlage_PI_Landtechnik_2024.dotx</Template>
  <TotalTime>0</TotalTime>
  <Pages>6</Pages>
  <Words>977</Words>
  <Characters>6157</Characters>
  <Application>Microsoft Office Word</Application>
  <DocSecurity>0</DocSecurity>
  <Lines>51</Lines>
  <Paragraphs>14</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Modèle de communiqué de presse</vt:lpstr>
      <vt:lpstr>PI Amazone Jahresbericht 2008</vt:lpstr>
    </vt:vector>
  </TitlesOfParts>
  <Manager/>
  <Company/>
  <LinksUpToDate>false</LinksUpToDate>
  <CharactersWithSpaces>7120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Modèle de communiqué de presse</dc:title>
  <dc:subject/>
  <dc:creator>Berelsmann Nadine</dc:creator>
  <cp:keywords/>
  <dc:description/>
  <cp:lastModifiedBy>Berelsmann Nadine</cp:lastModifiedBy>
  <cp:revision>56</cp:revision>
  <cp:lastPrinted>2010-02-24T09:10:00Z</cp:lastPrinted>
  <dcterms:created xsi:type="dcterms:W3CDTF">2025-02-24T08:48:00Z</dcterms:created>
  <dcterms:modified xsi:type="dcterms:W3CDTF">2025-03-11T08:45:00Z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